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F363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before="0" w:beforeAutospacing="0" w:afterAutospacing="0"/>
        <w:rPr>
          <w:sz w:val="26"/>
        </w:rPr>
      </w:pPr>
    </w:p>
    <w:p>
      <w:pPr>
        <w:pStyle w:val="P2"/>
        <w:spacing w:lineRule="auto" w:line="417" w:before="214" w:beforeAutospacing="0" w:afterAutospacing="0"/>
        <w:ind w:left="2546" w:right="1718"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ВОСПИТАТЕЛЬНОЙ РАБОТЫ </w:t>
      </w:r>
      <w:r>
        <w:rPr>
          <w:b w:val="1"/>
          <w:sz w:val="24"/>
        </w:rPr>
        <w:t>МАОУ "СОШ № 15 им. С.П. Шпунякова</w:t>
      </w:r>
      <w:r>
        <w:rPr>
          <w:b w:val="1"/>
          <w:sz w:val="24"/>
        </w:rPr>
        <w:t xml:space="preserve">" </w:t>
      </w:r>
      <w:r>
        <w:rPr>
          <w:b w:val="1"/>
          <w:sz w:val="24"/>
        </w:rPr>
        <w:t xml:space="preserve"> НА </w:t>
      </w:r>
      <w:r>
        <w:rPr>
          <w:b w:val="1"/>
          <w:sz w:val="24"/>
        </w:rPr>
        <w:t>2023-2024 УЧЕБНЫЙ ГОД</w:t>
      </w:r>
    </w:p>
    <w:p>
      <w:pPr>
        <w:jc w:val="center"/>
        <w:rPr>
          <w:rFonts w:ascii="Times New Roman" w:hAnsi="Times New Roman"/>
          <w:color w:val="000000"/>
          <w:sz w:val="24"/>
        </w:rPr>
      </w:pPr>
      <w:r>
        <w:rPr>
          <w:b w:val="1"/>
          <w:sz w:val="24"/>
        </w:rPr>
        <w:t xml:space="preserve">1-4 КЛАССЫ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Классы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КЛАССНОЕ РУКОВОДСТВО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классным коллективом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Еженедельно согласно планам работы классных руководителей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планам ВР классных руководителей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участию в основных школьных  делах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плану «Основные школьные дела»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Не менее одного раза в четверть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Родительские комитеты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Индивидуальная работа с обучающимися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вновь прибывших обучающихся в классе</w:t>
            </w:r>
          </w:p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Индивидуальная образовательная траектория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В течение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учителями-предметниками в классе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английского языка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Малый педсовет «Адаптация первоклассников»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 1 класса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Встреча с родительским активом класса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четверть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Родительский актив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 (по требованию)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Согласно планам ВР классных руководителей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 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 (по требованию)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УРОЧНАЯ ДЕЯТЕЛЬНОСТЬ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Игровые и интерактивные формы учебной деятельности, воспитательный аспект в содержании урока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Групповые проекты по программе предметов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before="0" w:beforeAutospacing="0" w:afterAutospacing="0"/>
              <w:ind w:right="1071"/>
              <w:rPr>
                <w:b w:val="1"/>
                <w:sz w:val="24"/>
              </w:rPr>
            </w:pPr>
          </w:p>
          <w:p>
            <w:pPr>
              <w:pStyle w:val="P2"/>
              <w:spacing w:before="0" w:beforeAutospacing="0" w:afterAutospacing="0"/>
              <w:ind w:right="1071"/>
              <w:rPr>
                <w:sz w:val="24"/>
              </w:rPr>
            </w:pPr>
            <w:r>
              <w:rPr>
                <w:b w:val="1"/>
                <w:sz w:val="24"/>
              </w:rPr>
              <w:t xml:space="preserve">Модуль «Урочная деятельность» </w:t>
            </w:r>
            <w:r>
              <w:rPr>
                <w:sz w:val="24"/>
              </w:rPr>
              <w:t xml:space="preserve">(согласно индивидуальным  планам работы учителей начальных классов и учителей-предметников, включающим юбилейные даты из календаря знаменательных дат на 2023-2024 гг.)</w:t>
            </w:r>
          </w:p>
          <w:p>
            <w:pPr>
              <w:pStyle w:val="P2"/>
              <w:spacing w:before="0" w:beforeAutospacing="0" w:afterAutospacing="0"/>
              <w:ind w:right="1071"/>
              <w:rPr>
                <w:b w:val="1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ВНЕУРОЧНАЯ ДЕЯТЕЛЬНОСТЬ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Общеинтеллектуальное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логики и алгоритмики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расписанию занятий ВД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Общекультурное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</w:rPr>
              <w:t>Читаю в поисках смысла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 xml:space="preserve"> Согласно расписанию занятий ВД 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hd w:val="clear" w:fill="FFC000"/>
              </w:rPr>
            </w:pPr>
            <w:r>
              <w:rPr>
                <w:rFonts w:ascii="Times New Roman" w:hAnsi="Times New Roman"/>
                <w:b w:val="1"/>
                <w:sz w:val="24"/>
                <w:shd w:val="clear" w:fill="FFC000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2-4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 xml:space="preserve"> Согласно расписанию занятий ВД 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Духовно-нравственное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 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9011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Спортивно-оздоровительное направление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Движение-есть жизнь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расписанию занятий ВД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РАБОТА С РОДИТЕЛЯМИ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Общешкольные родительские собрания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«Семья и школа: взгляд в одном направлении»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«Взаимодействие семьи и школы в вопросах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Два раза в год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запросу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Два раза в год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Сентябрь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«Итоги адаптации в 1 классе»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 1 класса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Ноябрь 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ко Дню матери «Моя мама рукодельница»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Декабрь 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эстафета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начальной школы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«Весёлая эстафета"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Профилактические беседы по ТБ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УВР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«Моя мама самая</w:t>
            </w:r>
            <w:r>
              <w:rPr>
                <w:rFonts w:ascii="Times New Roman" w:hAnsi="Times New Roman"/>
                <w:color w:val="000000"/>
                <w:sz w:val="24"/>
              </w:rPr>
              <w:t>, самая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08.03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Весёлые старты «Быстрее, выше, сильнее»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САМОУПРАВЛЕНИЕ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журналистика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месяц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z w:val="24"/>
              </w:rPr>
              <w:t>для сай</w:t>
            </w:r>
            <w:r>
              <w:rPr>
                <w:rFonts w:ascii="Times New Roman" w:hAnsi="Times New Roman"/>
                <w:color w:val="000000"/>
                <w:sz w:val="24"/>
              </w:rPr>
              <w:t>та)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Выборы </w:t>
            </w:r>
            <w:r>
              <w:rPr>
                <w:rFonts w:ascii="Times New Roman" w:hAnsi="Times New Roman"/>
                <w:color w:val="000000"/>
                <w:sz w:val="24"/>
              </w:rPr>
              <w:t>старосты кл</w:t>
            </w:r>
            <w:r>
              <w:rPr>
                <w:rFonts w:ascii="Times New Roman" w:hAnsi="Times New Roman"/>
                <w:color w:val="000000"/>
                <w:sz w:val="24"/>
              </w:rPr>
              <w:t>асса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04.09–15.09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ПРОФОРИЕНТАЦИЯ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месяц по плану ВР кл. руководителей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экскурсии, мастер-классы и т.д.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 по отдельному плану кл. руководителей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«Клуб интересных встреч», встречи с представителями различных профессий (рассказ родителей о своей профессии)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 рисунков «Труд в почёте любой! Мир профессий большой!»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 апреля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 xml:space="preserve">Участие в профориентационных мероприятиях РДДМ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В течение года по плану работы первичного отделения РДДМ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Советник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ОСНОВНЫЕ ШКОЛЬНЫЕ ДЕЛА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– май по отдельному плану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акции: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«Сдай макулатуру – спаси дерево» (Всероссийская акция по сбору макулатуры #БумБатл)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«Крышечки сдавайтесь!»;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на субботник!»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предметные олимпиады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период проведения олимпиад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Сентябрь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Администрация,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ВР, педагог-организатор,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класс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час «Терроризму скажем НЕТ!», приуроченный Дню солидарности в борьбе с терроризмом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рамках Всероссийской недели безопасности, посвященной вопросам обеспечения безопасности детей на дорогах: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разработка схемы маршрута «Дом-школа-дом»;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«Соблюдая ПДД – не окажешься в беде»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 рисунков «Правила дорожные знать каждому положено!»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18.09-22.09 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творческих работ и поделок из природного материала «Галерея осени»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Акция, приуроченная Международному Дню мира: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мастер-класс «Журавлики мира;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классный час «Что для тебя мир?»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20.09 - 21.09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по изготовлению открыток ко Дню пожилого человека «Пусть осень жизни будет золотой»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Октябрь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учителя: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 открыток «Любимому учителю»;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поздравление ветеранов педагогического труда;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День самоуправления;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концертная программа «Сегодня славим мы учителей»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организатор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посвящения в первоклассники «Мы теперь не просто дети, мы теперь ученики»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Классный руководитель 1 класса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 xml:space="preserve">Торжественное открытие первичного отделения РДДМ в школе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октябрь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Педагог-организатор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«Все на субботник!»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 (по срокам проведения олимпиад)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Ноябрь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народного единства: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оформление выставки рисунков «Россия – великая наша держава»;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классный час «Мы один народ – у нас одна страна!»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lineRule="auto" w:line="367" w:beforeAutospacing="0" w:afterAutospacing="0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ноября – Всемирный день отказа от курения: классные часы на тему «Я здоровье сберегу – сам себе я помогу!»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 ноября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Мероприятия ко Дню матери: 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конкурс поделок «Букет для любимой мамочки»</w:t>
            </w:r>
          </w:p>
          <w:p>
            <w:pPr>
              <w:pStyle w:val="P2"/>
              <w:spacing w:lineRule="auto" w:line="367" w:beforeAutospacing="0" w:afterAutospacing="0"/>
              <w:ind w:left="107" w:right="201"/>
              <w:rPr>
                <w:sz w:val="24"/>
              </w:rPr>
            </w:pPr>
            <w:r>
              <w:rPr>
                <w:sz w:val="24"/>
              </w:rPr>
              <w:t>- конкурс чтецов «Мы будем вечно воспевать ту женщину, чьё имя – Мать!»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Декабрь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неизвестного солдата: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классные часы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03.12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внеклассное мероприятие «Гордимся славою героев»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конституции РФ: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внеклассное мероприятие «Конституция – основной закон государства»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6015"/>
        </w:trP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Новогодняя кампания в школе: «Новогодний переполох 2024»: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украшение кабинетов, зала, коридоров школы;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конкурс поделок «Волшебство зимы»;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конкурс плакатов «Год Дракона у ворот – нас успех и счастье ждёт!»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- показ спектакля «Новогодняя сказка»; </w:t>
            </w:r>
          </w:p>
          <w:p>
            <w:pPr>
              <w:pStyle w:val="P2"/>
              <w:tabs>
                <w:tab w:val="left" w:pos="2232" w:leader="none"/>
              </w:tabs>
              <w:spacing w:lineRule="auto" w:line="384" w:beforeAutospacing="0" w:afterAutospacing="0"/>
              <w:ind w:right="428"/>
              <w:rPr>
                <w:sz w:val="24"/>
              </w:rPr>
            </w:pPr>
            <w:r>
              <w:rPr>
                <w:sz w:val="24"/>
              </w:rPr>
              <w:t>- Новогодние утренники, дискотека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Актив школы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50"/>
        </w:trP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Природоохранная акция «Кормушка»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благотворительной акции «Поздравь солдата»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Январь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ко Дню освобождения Новгорода от немецко-фашистских захватчиков в период Великой Отечественной войны: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концерт для тружеников тыла, малолетних узников, «детей войны», проживающих в микрорайоне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выставка рисунков, посвященная Дню освобождения Новгорода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изготовление поздравительных открыток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классный час «В боях за Новгород»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Конкурс творческих работ по пропаганде ЗОЖ  «Краски жизни»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Последняя неделя января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Февраль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юного героя-антифашиста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Масленичная ярмарка «Широкая масленица»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ко Дню защитника Отечества: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чтецов «Гордись, Отчизна, славными сынами»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рисунков и проектов «Папин праздник»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акция «Поздравь ветерана»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спортивная эстафета «А ну-ка, мальчики!»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спортивного клуба «Олимп»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часы, просмотр тематических фильмов по профилактике ДДТТ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Март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Мероприятия, приуроченные Международному женскому Дню – 8 Марта: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выставка творческих работ и рисунков с поздравлениями с 8 Марта «Весна, цветы и комплименты»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конкурсная программа «А ну-ка, девушки!»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праздничный концерт «Букет прекрасных поздравлений»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 – 07.03.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вхождению Крыма и Севастополя в состав Российской Федерации: </w:t>
            </w:r>
          </w:p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>- презентация исследовательских работ «История Крыма»</w:t>
            </w:r>
          </w:p>
          <w:p>
            <w:pPr>
              <w:pStyle w:val="P2"/>
              <w:tabs>
                <w:tab w:val="left" w:pos="2284" w:leader="none"/>
              </w:tabs>
              <w:spacing w:lineRule="auto" w:line="379" w:beforeAutospacing="0" w:afterAutospacing="0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- выставка рисунков «Россия и Крым – вместе навсегда»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Апрель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к Международному Дню птиц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01.04.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 11 апреля -Международному дню освобождения узников фашистских концлагерей: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просмотр тематического фильма о Гузенко А.Ф., малолетней узнице, жительнице микрорайона Волховский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урок мужества на базе школьного историко-краеведческого музея «Давайте, люди, никогда об этом не забудем!»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 месяца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ко Дню космонавтики: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оформление выставки поделок и рисунков «Фантастический космос»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викторина «Космические знайки»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акция к 22 апреля - Международному Дню Земли: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субботник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сбор макулатуры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Май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ко Дню Победы: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Акция «Окна Победы»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Акция «Поздравь ветерана»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Праздничный концерт «Никто не забыт, ничто не забыто!»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Конец апреля – до 9 мая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Торжественная линейка (подведение итогов года) 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Июнь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Интеллектуальные, познавательные, творческие и спортивные мероприятия (согласна плану работы пришкольного лагеря)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лагеря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 отрядов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 ДЕТСКИЕ ОБЩЕСТВЕННЫЕ ОБЪЕДИНЕНИЯ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 xml:space="preserve">Участие в проектах и акциях Российского движения детей и молодежи «Движение первых»: 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- торжественное открытие первичного отделения РДДМ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- работа по регистрации обучающихся в РДДМ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сентябрь- июнь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Советник директора по воспитательной работе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C00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C000"/>
              </w:rPr>
              <w:t>Классные руководители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МОДУЛЬ ШКОЛЬНЫЕ МЕДИА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журналистика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 раз в четверть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ДО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 ПРЕДМЕТНО-ПРОСТРАНСТВЕННОЙ СРЕДЫ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мероприятий  «Персональная выставка» творческих работ обучающихся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историко-краеведческий музей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 – экскурсии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школьного музея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Информационный стенд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ГТО»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дополнительному образованию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директора по УВР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стендов Центр детских инициатив,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РДДМ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Сентябрь–май</w:t>
            </w:r>
          </w:p>
        </w:tc>
        <w:tc>
          <w:tcPr>
            <w:tcW w:w="23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/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100" w:after="100" w:beforeAutospacing="1" w:afterAutospacing="1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outlineLvl w:val="0"/>
    </w:pPr>
    <w:rPr>
      <w:b w:val="1"/>
      <w:color w:val="365F91"/>
      <w:sz w:val="28"/>
    </w:rPr>
  </w:style>
  <w:style w:type="paragraph" w:styleId="P2">
    <w:name w:val="Table Paragraph"/>
    <w:basedOn w:val="P0"/>
    <w:qFormat/>
    <w:pPr>
      <w:widowControl w:val="0"/>
      <w:spacing w:before="13" w:after="0" w:beforeAutospacing="0" w:afterAutospacing="0"/>
    </w:pPr>
    <w:rPr>
      <w:rFonts w:ascii="Times New Roman" w:hAnsi="Times New Roman"/>
    </w:rPr>
  </w:style>
  <w:style w:type="paragraph" w:styleId="P3">
    <w:name w:val="Body Text"/>
    <w:basedOn w:val="P0"/>
    <w:link w:val="C4"/>
    <w:qFormat/>
    <w:pPr>
      <w:widowControl w:val="0"/>
      <w:spacing w:before="0" w:after="0" w:beforeAutospacing="0" w:afterAutospacing="0"/>
    </w:pPr>
    <w:rPr>
      <w:rFonts w:ascii="Times New Roman" w:hAnsi="Times New Roman"/>
      <w:b w:val="1"/>
      <w:sz w:val="24"/>
    </w:rPr>
  </w:style>
  <w:style w:type="paragraph" w:styleId="P4">
    <w:name w:val="Balloon Text"/>
    <w:basedOn w:val="P0"/>
    <w:link w:val="C5"/>
    <w:semiHidden/>
    <w:pPr>
      <w:spacing w:before="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b w:val="1"/>
      <w:color w:val="365F91"/>
      <w:sz w:val="28"/>
    </w:rPr>
  </w:style>
  <w:style w:type="character" w:styleId="C4">
    <w:name w:val="Основной текст Знак"/>
    <w:basedOn w:val="C0"/>
    <w:link w:val="P3"/>
    <w:rPr>
      <w:rFonts w:ascii="Times New Roman" w:hAnsi="Times New Roman"/>
      <w:b w:val="1"/>
      <w:sz w:val="24"/>
    </w:rPr>
  </w:style>
  <w:style w:type="character" w:styleId="C5">
    <w:name w:val="Текст выноски Знак"/>
    <w:basedOn w:val="C0"/>
    <w:link w:val="P4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